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uppressAutoHyphens w:val="true"/>
        <w:bidi w:val="0"/>
        <w:spacing w:lineRule="auto" w:line="276" w:before="0" w:after="0"/>
        <w:ind w:left="0" w:right="809" w:hanging="0"/>
        <w:contextualSpacing/>
        <w:jc w:val="right"/>
      </w:pPr>
      <w:r>
        <w:rPr>
          <w:rFonts w:cs="Times New Roman" w:ascii="Times New Roman" w:hAnsi="Times New Roman"/>
          <w:bCs/>
          <w:sz w:val="24"/>
          <w:szCs w:val="24"/>
          <w:lang w:val="sr-CS"/>
        </w:rPr>
        <w:t>ПРИЛОГ 3</w:t>
      </w:r>
      <w:r/>
    </w:p>
    <w:p>
      <w:pPr>
        <w:pStyle w:val="Normal"/>
        <w:spacing w:lineRule="auto" w:line="276" w:before="0" w:after="0"/>
        <w:rPr>
          <w:sz w:val="22"/>
          <w:b/>
          <w:sz w:val="22"/>
          <w:b/>
          <w:szCs w:val="22"/>
          <w:bCs/>
          <w:rFonts w:ascii="Times New Roman" w:hAnsi="Times New Roman" w:eastAsia="Calibri" w:cs="Times New Roman"/>
          <w:color w:val="000000"/>
          <w:lang w:val="sr-CS" w:eastAsia="en-US" w:bidi="ar-SA"/>
        </w:rPr>
      </w:pPr>
      <w:r>
        <w:rPr>
          <w:rFonts w:cs="Times New Roman" w:ascii="Times New Roman" w:hAnsi="Times New Roman"/>
          <w:b/>
          <w:bCs/>
          <w:color w:val="000000"/>
          <w:lang w:val="sr-CS"/>
        </w:rPr>
      </w:r>
      <w:r/>
    </w:p>
    <w:p>
      <w:pPr>
        <w:pStyle w:val="Normal"/>
        <w:widowControl/>
        <w:suppressAutoHyphens w:val="true"/>
        <w:bidi w:val="0"/>
        <w:spacing w:lineRule="auto" w:line="276" w:before="0" w:after="0"/>
        <w:ind w:left="809" w:right="809" w:hanging="0"/>
        <w:jc w:val="center"/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lang w:val="sr-CS"/>
        </w:rPr>
        <w:t>Kритеријуми за избор пројеката уградње соларних панела и пратеће инсталације за производњу електричне енергије за сопствене потребе</w:t>
      </w:r>
      <w:r/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left" w:pos="3396" w:leader="none"/>
        </w:tabs>
        <w:spacing w:lineRule="auto" w:line="240" w:before="0" w:after="0"/>
        <w:rPr>
          <w:sz w:val="24"/>
          <w:b/>
          <w:sz w:val="24"/>
          <w:b/>
          <w:szCs w:val="24"/>
          <w:bCs/>
          <w:rFonts w:ascii="Times New Roman" w:hAnsi="Times New Roman" w:eastAsia="Calibri" w:cs="Times New Roman" w:eastAsiaTheme="minorHAnsi"/>
          <w:color w:val="00000A"/>
          <w:lang w:val="en-GB" w:eastAsia="en-US" w:bidi="ar-SA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en-GB"/>
        </w:rPr>
      </w:r>
      <w:r/>
    </w:p>
    <w:tbl>
      <w:tblPr>
        <w:tblStyle w:val="TableGrid0"/>
        <w:tblW w:w="9246" w:type="dxa"/>
        <w:jc w:val="center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0" w:type="dxa"/>
          <w:left w:w="95" w:type="dxa"/>
          <w:bottom w:w="0" w:type="dxa"/>
          <w:right w:w="115" w:type="dxa"/>
        </w:tblCellMar>
      </w:tblPr>
      <w:tblGrid>
        <w:gridCol w:w="7751"/>
        <w:gridCol w:w="2"/>
        <w:gridCol w:w="1493"/>
      </w:tblGrid>
      <w:tr>
        <w:trPr>
          <w:trHeight w:val="667" w:hRule="atLeast"/>
        </w:trPr>
        <w:tc>
          <w:tcPr>
            <w:tcW w:w="924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54" w:before="0" w:after="0"/>
              <w:jc w:val="center"/>
              <w:rPr>
                <w:sz w:val="24"/>
                <w:b/>
                <w:sz w:val="24"/>
                <w:b/>
                <w:szCs w:val="24"/>
                <w:bCs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b/>
                <w:sz w:val="24"/>
                <w:szCs w:val="24"/>
                <w:lang w:eastAsia="sr-CS"/>
              </w:rPr>
              <w:t xml:space="preserve">Набавка и уградња соларних панела, </w:t>
            </w:r>
            <w:r>
              <w:rPr>
                <w:rFonts w:eastAsia="" w:cs="Times New Roman" w:ascii="Times New Roman" w:hAnsi="Times New Roman" w:eastAsiaTheme="minorEastAsia"/>
                <w:b/>
                <w:sz w:val="24"/>
                <w:szCs w:val="24"/>
                <w:lang w:val="sr-RS" w:eastAsia="sr-CS"/>
              </w:rPr>
              <w:t>инвертера</w:t>
            </w:r>
            <w:r>
              <w:rPr>
                <w:rFonts w:eastAsia="" w:cs="Times New Roman" w:ascii="Times New Roman" w:hAnsi="Times New Roman" w:eastAsiaTheme="minorEastAsia"/>
                <w:b/>
                <w:sz w:val="24"/>
                <w:szCs w:val="24"/>
                <w:lang w:eastAsia="sr-CS"/>
              </w:rPr>
              <w:t xml:space="preserve"> и пратеће инсталације за производњу електричне енергије за сопствене потребе </w:t>
            </w:r>
            <w:r>
              <w:rPr>
                <w:rFonts w:eastAsia="" w:cs="Times New Roman" w:ascii="Times New Roman" w:hAnsi="Times New Roman" w:eastAsiaTheme="minorEastAsia"/>
                <w:b/>
                <w:sz w:val="24"/>
                <w:szCs w:val="24"/>
                <w:lang w:val="sr-RS" w:eastAsia="sr-CS"/>
              </w:rPr>
              <w:t xml:space="preserve">и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sz w:val="24"/>
                <w:szCs w:val="24"/>
                <w:lang w:val="sr-RS" w:eastAsia="sr-CS"/>
              </w:rPr>
              <w:t>и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sz w:val="24"/>
                <w:szCs w:val="24"/>
                <w:lang w:eastAsia="sr-CS"/>
              </w:rPr>
              <w:t>зрада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је у складу са законом неопходан приликом прикључења на дистрибутивни систем</w:t>
            </w:r>
            <w:r>
              <w:rPr>
                <w:rFonts w:eastAsia="" w:cs="Times New Roman" w:ascii="Times New Roman" w:hAnsi="Times New Roman" w:eastAsiaTheme="minorEastAsia"/>
                <w:b/>
                <w:sz w:val="24"/>
                <w:szCs w:val="24"/>
                <w:lang w:eastAsia="sr-CS"/>
              </w:rPr>
              <w:t xml:space="preserve"> (породичне куће)</w:t>
            </w:r>
            <w:r/>
          </w:p>
        </w:tc>
      </w:tr>
      <w:tr>
        <w:trPr>
          <w:trHeight w:val="389" w:hRule="atLeast"/>
        </w:trPr>
        <w:tc>
          <w:tcPr>
            <w:tcW w:w="7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sz w:val="24"/>
                <w:b/>
                <w:sz w:val="24"/>
                <w:b/>
                <w:szCs w:val="24"/>
                <w:bCs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sz w:val="24"/>
                <w:szCs w:val="24"/>
                <w:lang w:val="sr-CS" w:eastAsia="sr-CS"/>
              </w:rPr>
              <w:t xml:space="preserve">Постојеће стање спољних зидова </w:t>
            </w:r>
            <w:r/>
          </w:p>
        </w:tc>
        <w:tc>
          <w:tcPr>
            <w:tcW w:w="14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3" w:hanging="0"/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Број бодова</w:t>
            </w:r>
            <w:r/>
          </w:p>
        </w:tc>
      </w:tr>
      <w:tr>
        <w:trPr>
          <w:trHeight w:val="338" w:hRule="atLeast"/>
        </w:trPr>
        <w:tc>
          <w:tcPr>
            <w:tcW w:w="775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7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 xml:space="preserve">Спољни зидови и кров без термичке изолације </w:t>
            </w:r>
            <w:r/>
          </w:p>
        </w:tc>
        <w:tc>
          <w:tcPr>
            <w:tcW w:w="14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13" w:hanging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5</w:t>
            </w:r>
            <w:r/>
          </w:p>
        </w:tc>
      </w:tr>
      <w:tr>
        <w:trPr>
          <w:trHeight w:val="346" w:hRule="atLeast"/>
        </w:trPr>
        <w:tc>
          <w:tcPr>
            <w:tcW w:w="775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  <w:vAlign w:val="bottom"/>
          </w:tcPr>
          <w:p>
            <w:pPr>
              <w:pStyle w:val="Normal"/>
              <w:spacing w:lineRule="auto" w:line="240" w:before="0" w:after="0"/>
              <w:ind w:left="7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 xml:space="preserve">Спољни зидови без, а кров са термичком изолацијом </w:t>
            </w:r>
            <w:r/>
          </w:p>
        </w:tc>
        <w:tc>
          <w:tcPr>
            <w:tcW w:w="14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10</w:t>
            </w:r>
            <w:r/>
          </w:p>
        </w:tc>
      </w:tr>
      <w:tr>
        <w:trPr>
          <w:trHeight w:val="346" w:hRule="atLeast"/>
        </w:trPr>
        <w:tc>
          <w:tcPr>
            <w:tcW w:w="775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  <w:vAlign w:val="bottom"/>
          </w:tcPr>
          <w:p>
            <w:pPr>
              <w:pStyle w:val="Normal"/>
              <w:spacing w:lineRule="auto" w:line="240" w:before="0" w:after="0"/>
              <w:ind w:left="7" w:hanging="0"/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Спољни зидови са, а кров без термичк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RS" w:eastAsia="sr-CS"/>
              </w:rPr>
              <w:t>е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 xml:space="preserve"> изолациј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RS" w:eastAsia="sr-CS"/>
              </w:rPr>
              <w:t>е</w:t>
            </w:r>
            <w:r/>
          </w:p>
        </w:tc>
        <w:tc>
          <w:tcPr>
            <w:tcW w:w="14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15</w:t>
            </w:r>
            <w:r/>
          </w:p>
        </w:tc>
      </w:tr>
      <w:tr>
        <w:trPr>
          <w:trHeight w:val="346" w:hRule="atLeast"/>
        </w:trPr>
        <w:tc>
          <w:tcPr>
            <w:tcW w:w="775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  <w:vAlign w:val="bottom"/>
          </w:tcPr>
          <w:p>
            <w:pPr>
              <w:pStyle w:val="Normal"/>
              <w:spacing w:lineRule="auto" w:line="240" w:before="0" w:after="0"/>
              <w:ind w:left="7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Спољни зидови и кров са термичком изолацијом</w:t>
            </w:r>
            <w:r/>
          </w:p>
        </w:tc>
        <w:tc>
          <w:tcPr>
            <w:tcW w:w="14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jc w:val="center"/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25</w:t>
            </w:r>
            <w:r/>
          </w:p>
        </w:tc>
      </w:tr>
    </w:tbl>
    <w:p>
      <w:pPr>
        <w:pStyle w:val="TextBody"/>
      </w:pPr>
      <w:r>
        <w:rPr/>
      </w:r>
      <w:r/>
    </w:p>
    <w:tbl>
      <w:tblPr>
        <w:tblStyle w:val="TableGrid0"/>
        <w:tblW w:w="9246" w:type="dxa"/>
        <w:jc w:val="center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0" w:type="dxa"/>
          <w:left w:w="95" w:type="dxa"/>
          <w:bottom w:w="0" w:type="dxa"/>
          <w:right w:w="115" w:type="dxa"/>
        </w:tblCellMar>
      </w:tblPr>
      <w:tblGrid>
        <w:gridCol w:w="7752"/>
        <w:gridCol w:w="1494"/>
      </w:tblGrid>
      <w:tr>
        <w:trPr>
          <w:trHeight w:val="410" w:hRule="atLeast"/>
        </w:trPr>
        <w:tc>
          <w:tcPr>
            <w:tcW w:w="77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  <w:vAlign w:val="bottom"/>
          </w:tcPr>
          <w:p>
            <w:pPr>
              <w:pStyle w:val="Normal"/>
              <w:spacing w:lineRule="auto" w:line="240" w:before="0" w:after="0"/>
              <w:ind w:left="14" w:hanging="0"/>
              <w:rPr>
                <w:sz w:val="24"/>
                <w:b/>
                <w:sz w:val="24"/>
                <w:b/>
                <w:szCs w:val="24"/>
                <w:bCs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sz w:val="24"/>
                <w:szCs w:val="24"/>
                <w:lang w:val="sr-CS" w:eastAsia="sr-CS"/>
              </w:rPr>
              <w:t xml:space="preserve">Постојећи начин грејања на: </w:t>
            </w:r>
            <w:r/>
          </w:p>
        </w:tc>
        <w:tc>
          <w:tcPr>
            <w:tcW w:w="1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Број бодова</w:t>
            </w:r>
            <w:r/>
          </w:p>
        </w:tc>
      </w:tr>
      <w:tr>
        <w:trPr>
          <w:trHeight w:val="346" w:hRule="atLeast"/>
        </w:trPr>
        <w:tc>
          <w:tcPr>
            <w:tcW w:w="77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  <w:vAlign w:val="bottom"/>
          </w:tcPr>
          <w:p>
            <w:pPr>
              <w:pStyle w:val="Normal"/>
              <w:spacing w:lineRule="auto" w:line="240" w:before="0" w:after="0"/>
              <w:ind w:left="22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 xml:space="preserve">Угаљ/ лож уље,/мазут </w:t>
            </w:r>
            <w:r/>
          </w:p>
        </w:tc>
        <w:tc>
          <w:tcPr>
            <w:tcW w:w="1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20" w:hanging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5</w:t>
            </w:r>
            <w:r/>
          </w:p>
        </w:tc>
      </w:tr>
      <w:tr>
        <w:trPr>
          <w:trHeight w:val="343" w:hRule="atLeast"/>
        </w:trPr>
        <w:tc>
          <w:tcPr>
            <w:tcW w:w="77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  <w:vAlign w:val="bottom"/>
          </w:tcPr>
          <w:p>
            <w:pPr>
              <w:pStyle w:val="Normal"/>
              <w:spacing w:lineRule="auto" w:line="240" w:before="0" w:after="0"/>
              <w:ind w:left="22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Електрична енергија</w:t>
            </w:r>
            <w:r/>
          </w:p>
        </w:tc>
        <w:tc>
          <w:tcPr>
            <w:tcW w:w="1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27" w:hanging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10</w:t>
            </w:r>
            <w:r/>
          </w:p>
        </w:tc>
      </w:tr>
      <w:tr>
        <w:trPr>
          <w:trHeight w:val="346" w:hRule="atLeast"/>
        </w:trPr>
        <w:tc>
          <w:tcPr>
            <w:tcW w:w="77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  <w:insideH w:val="single" w:sz="2" w:space="0" w:color="000001"/>
              <w:insideV w:val="single" w:sz="4" w:space="0" w:color="00000A"/>
            </w:tcBorders>
            <w:shd w:fill="auto" w:val="clear"/>
            <w:tcMar>
              <w:left w:w="95" w:type="dxa"/>
            </w:tcMar>
            <w:vAlign w:val="bottom"/>
          </w:tcPr>
          <w:p>
            <w:pPr>
              <w:pStyle w:val="Normal"/>
              <w:spacing w:lineRule="auto" w:line="240" w:before="0" w:after="0"/>
              <w:ind w:left="14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Дрво</w:t>
            </w:r>
            <w:r/>
          </w:p>
        </w:tc>
        <w:tc>
          <w:tcPr>
            <w:tcW w:w="1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13" w:hanging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15</w:t>
            </w:r>
            <w:r/>
          </w:p>
        </w:tc>
      </w:tr>
      <w:tr>
        <w:trPr>
          <w:trHeight w:val="353" w:hRule="atLeast"/>
        </w:trPr>
        <w:tc>
          <w:tcPr>
            <w:tcW w:w="77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  <w:vAlign w:val="bottom"/>
          </w:tcPr>
          <w:p>
            <w:pPr>
              <w:pStyle w:val="Normal"/>
              <w:spacing w:lineRule="auto" w:line="240" w:before="0" w:after="0"/>
              <w:ind w:left="14" w:hanging="0"/>
              <w:rPr>
                <w:sz w:val="24"/>
                <w:sz w:val="24"/>
                <w:szCs w:val="24"/>
                <w:rFonts w:ascii="Times New Roman" w:hAnsi="Times New Roman" w:cs="Times New Roman"/>
                <w:lang w:val="sr-CS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sr-CS"/>
              </w:rPr>
              <w:t>Природни гас/пелет</w:t>
            </w:r>
            <w:bookmarkStart w:id="0" w:name="_GoBack"/>
            <w:bookmarkEnd w:id="0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/градска топлана</w:t>
            </w:r>
            <w:r/>
          </w:p>
        </w:tc>
        <w:tc>
          <w:tcPr>
            <w:tcW w:w="1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13" w:hanging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25</w:t>
            </w:r>
            <w:r/>
          </w:p>
        </w:tc>
      </w:tr>
    </w:tbl>
    <w:p>
      <w:pPr>
        <w:pStyle w:val="TextBody"/>
      </w:pPr>
      <w:r>
        <w:rPr/>
      </w:r>
      <w:r/>
    </w:p>
    <w:tbl>
      <w:tblPr>
        <w:tblStyle w:val="TableGrid0"/>
        <w:tblW w:w="9246" w:type="dxa"/>
        <w:jc w:val="center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0" w:type="dxa"/>
          <w:left w:w="95" w:type="dxa"/>
          <w:bottom w:w="0" w:type="dxa"/>
          <w:right w:w="115" w:type="dxa"/>
        </w:tblCellMar>
      </w:tblPr>
      <w:tblGrid>
        <w:gridCol w:w="7751"/>
        <w:gridCol w:w="1495"/>
      </w:tblGrid>
      <w:tr>
        <w:trPr>
          <w:trHeight w:val="338" w:hRule="atLeast"/>
        </w:trPr>
        <w:tc>
          <w:tcPr>
            <w:tcW w:w="7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  <w:vAlign w:val="bottom"/>
          </w:tcPr>
          <w:p>
            <w:pPr>
              <w:pStyle w:val="Normal"/>
              <w:spacing w:lineRule="auto" w:line="240" w:before="0" w:after="0"/>
              <w:ind w:left="7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sr-RS" w:eastAsia="sr-CS"/>
              </w:rPr>
              <w:t>Постојеће карактеристике спољне столарије</w:t>
            </w:r>
            <w:r/>
          </w:p>
        </w:tc>
        <w:tc>
          <w:tcPr>
            <w:tcW w:w="14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13" w:hanging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Број бодова</w:t>
            </w:r>
            <w:r/>
          </w:p>
        </w:tc>
      </w:tr>
      <w:tr>
        <w:trPr>
          <w:trHeight w:val="338" w:hRule="atLeast"/>
        </w:trPr>
        <w:tc>
          <w:tcPr>
            <w:tcW w:w="7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7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sr-CS" w:eastAsia="sr-CS"/>
              </w:rPr>
              <w:t>Дрвени, једноструки са једним стаклом</w:t>
            </w:r>
            <w:r/>
          </w:p>
        </w:tc>
        <w:tc>
          <w:tcPr>
            <w:tcW w:w="14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13" w:hanging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5</w:t>
            </w:r>
            <w:r/>
          </w:p>
        </w:tc>
      </w:tr>
      <w:tr>
        <w:trPr>
          <w:trHeight w:val="338" w:hRule="atLeast"/>
        </w:trPr>
        <w:tc>
          <w:tcPr>
            <w:tcW w:w="775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7" w:hanging="0"/>
              <w:rPr>
                <w:sz w:val="24"/>
                <w:sz w:val="24"/>
                <w:szCs w:val="24"/>
                <w:rFonts w:ascii="Times New Roman" w:hAnsi="Times New Roman" w:eastAsia="Calibri" w:cs=""/>
                <w:color w:val="00000A"/>
                <w:lang w:val="sr-RS" w:eastAsia="en-US" w:bidi="ar-SA"/>
              </w:rPr>
            </w:pPr>
            <w:r>
              <w:rPr>
                <w:rFonts w:eastAsiaTheme="minorEastAsia" w:ascii="Times New Roman" w:hAnsi="Times New Roman"/>
                <w:sz w:val="24"/>
                <w:szCs w:val="24"/>
                <w:lang w:val="sr-RS"/>
              </w:rPr>
              <w:t>Метални</w:t>
            </w:r>
            <w:r/>
          </w:p>
        </w:tc>
        <w:tc>
          <w:tcPr>
            <w:tcW w:w="149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13" w:hanging="0"/>
              <w:jc w:val="center"/>
              <w:rPr>
                <w:sz w:val="24"/>
                <w:sz w:val="24"/>
                <w:szCs w:val="24"/>
                <w:rFonts w:ascii="Times New Roman" w:hAnsi="Times New Roman" w:eastAsia="Calibri" w:cs="" w:cstheme="minorBidi" w:eastAsiaTheme="minorHAnsi"/>
                <w:color w:val="00000A"/>
                <w:lang w:val="sr-RS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sr-RS"/>
              </w:rPr>
              <w:t>10</w:t>
            </w:r>
            <w:r/>
          </w:p>
        </w:tc>
      </w:tr>
      <w:tr>
        <w:trPr>
          <w:trHeight w:val="346" w:hRule="atLeast"/>
        </w:trPr>
        <w:tc>
          <w:tcPr>
            <w:tcW w:w="7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7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sr-CS"/>
              </w:rPr>
              <w:t>Дрвени,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sr-RS" w:eastAsia="sr-C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sr-CS"/>
              </w:rPr>
              <w:t xml:space="preserve">двоструки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sr-RS" w:eastAsia="sr-CS"/>
              </w:rPr>
              <w:t>са размакнутим крилима</w:t>
            </w:r>
            <w:r/>
          </w:p>
        </w:tc>
        <w:tc>
          <w:tcPr>
            <w:tcW w:w="14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jc w:val="center"/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1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RS" w:eastAsia="sr-CS"/>
              </w:rPr>
              <w:t>5</w:t>
            </w:r>
            <w:r/>
          </w:p>
        </w:tc>
      </w:tr>
      <w:tr>
        <w:trPr>
          <w:trHeight w:val="346" w:hRule="atLeast"/>
        </w:trPr>
        <w:tc>
          <w:tcPr>
            <w:tcW w:w="7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7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sr-CS" w:eastAsia="sr-CS"/>
              </w:rPr>
              <w:t>Дрвени, једноструки са дуплим стаклом или вакум стаклом</w:t>
            </w:r>
            <w:r/>
          </w:p>
        </w:tc>
        <w:tc>
          <w:tcPr>
            <w:tcW w:w="14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jc w:val="center"/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RS" w:eastAsia="sr-CS"/>
              </w:rPr>
              <w:t>20</w:t>
            </w:r>
            <w:r/>
          </w:p>
        </w:tc>
      </w:tr>
      <w:tr>
        <w:trPr>
          <w:trHeight w:val="346" w:hRule="atLeast"/>
        </w:trPr>
        <w:tc>
          <w:tcPr>
            <w:tcW w:w="7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7" w:hanging="0"/>
              <w:rPr>
                <w:sz w:val="24"/>
                <w:sz w:val="24"/>
                <w:szCs w:val="24"/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sr-CS" w:eastAsia="sr-CS"/>
              </w:rPr>
              <w:t xml:space="preserve">ПВЦ, алуминијум </w:t>
            </w:r>
            <w:r/>
          </w:p>
        </w:tc>
        <w:tc>
          <w:tcPr>
            <w:tcW w:w="14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25</w:t>
            </w:r>
            <w:r/>
          </w:p>
        </w:tc>
      </w:tr>
    </w:tbl>
    <w:p>
      <w:pPr>
        <w:pStyle w:val="TextBody"/>
      </w:pPr>
      <w:r>
        <w:rPr/>
      </w:r>
      <w:r/>
    </w:p>
    <w:tbl>
      <w:tblPr>
        <w:tblStyle w:val="TableGrid0"/>
        <w:tblW w:w="9246" w:type="dxa"/>
        <w:jc w:val="center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0" w:type="dxa"/>
          <w:left w:w="95" w:type="dxa"/>
          <w:bottom w:w="0" w:type="dxa"/>
          <w:right w:w="115" w:type="dxa"/>
        </w:tblCellMar>
      </w:tblPr>
      <w:tblGrid>
        <w:gridCol w:w="7753"/>
        <w:gridCol w:w="1493"/>
      </w:tblGrid>
      <w:tr>
        <w:trPr>
          <w:trHeight w:val="353" w:hRule="atLeast"/>
        </w:trPr>
        <w:tc>
          <w:tcPr>
            <w:tcW w:w="924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  <w:vAlign w:val="bottom"/>
          </w:tcPr>
          <w:p>
            <w:pPr>
              <w:pStyle w:val="Normal"/>
              <w:spacing w:lineRule="auto" w:line="240" w:before="0" w:after="0"/>
              <w:ind w:left="13" w:hanging="0"/>
              <w:jc w:val="left"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sr-CS" w:eastAsia="sr-CS"/>
              </w:rPr>
              <w:t>К фактор заузетости површине за породичне куће</w:t>
            </w:r>
            <w:r/>
          </w:p>
        </w:tc>
      </w:tr>
      <w:tr>
        <w:trPr>
          <w:trHeight w:val="346" w:hRule="atLeast"/>
        </w:trPr>
        <w:tc>
          <w:tcPr>
            <w:tcW w:w="7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22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 xml:space="preserve">К&lt;15 </w:t>
            </w:r>
            <w:r/>
          </w:p>
        </w:tc>
        <w:tc>
          <w:tcPr>
            <w:tcW w:w="14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20" w:hanging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20</w:t>
            </w:r>
            <w:r/>
          </w:p>
        </w:tc>
      </w:tr>
      <w:tr>
        <w:trPr>
          <w:trHeight w:val="346" w:hRule="atLeast"/>
        </w:trPr>
        <w:tc>
          <w:tcPr>
            <w:tcW w:w="7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22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15≤К&lt;17,5</w:t>
            </w:r>
            <w:r/>
          </w:p>
        </w:tc>
        <w:tc>
          <w:tcPr>
            <w:tcW w:w="14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20" w:hanging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19,5</w:t>
            </w:r>
            <w:r/>
          </w:p>
        </w:tc>
      </w:tr>
      <w:tr>
        <w:trPr>
          <w:trHeight w:val="343" w:hRule="atLeast"/>
        </w:trPr>
        <w:tc>
          <w:tcPr>
            <w:tcW w:w="7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22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 xml:space="preserve">17,5≤К&lt;20 </w:t>
            </w:r>
            <w:r/>
          </w:p>
        </w:tc>
        <w:tc>
          <w:tcPr>
            <w:tcW w:w="14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27" w:hanging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19</w:t>
            </w:r>
            <w:r/>
          </w:p>
        </w:tc>
      </w:tr>
      <w:tr>
        <w:trPr>
          <w:trHeight w:val="346" w:hRule="atLeast"/>
        </w:trPr>
        <w:tc>
          <w:tcPr>
            <w:tcW w:w="7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14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 xml:space="preserve">20≤К&lt;22,5 </w:t>
            </w:r>
            <w:r/>
          </w:p>
        </w:tc>
        <w:tc>
          <w:tcPr>
            <w:tcW w:w="14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13" w:hanging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18,5</w:t>
            </w:r>
            <w:r/>
          </w:p>
        </w:tc>
      </w:tr>
      <w:tr>
        <w:trPr>
          <w:trHeight w:val="353" w:hRule="atLeast"/>
        </w:trPr>
        <w:tc>
          <w:tcPr>
            <w:tcW w:w="7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14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22,5≤К&lt;25</w:t>
            </w:r>
            <w:r/>
          </w:p>
        </w:tc>
        <w:tc>
          <w:tcPr>
            <w:tcW w:w="14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13" w:hanging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18</w:t>
            </w:r>
            <w:r/>
          </w:p>
        </w:tc>
      </w:tr>
      <w:tr>
        <w:trPr>
          <w:trHeight w:val="353" w:hRule="atLeast"/>
        </w:trPr>
        <w:tc>
          <w:tcPr>
            <w:tcW w:w="7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14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 xml:space="preserve">25≤К≤27,5 </w:t>
            </w:r>
            <w:r/>
          </w:p>
        </w:tc>
        <w:tc>
          <w:tcPr>
            <w:tcW w:w="14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13" w:hanging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17,5</w:t>
            </w:r>
            <w:r/>
          </w:p>
        </w:tc>
      </w:tr>
      <w:tr>
        <w:trPr>
          <w:trHeight w:val="353" w:hRule="atLeast"/>
        </w:trPr>
        <w:tc>
          <w:tcPr>
            <w:tcW w:w="7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14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27,5≤К≤30</w:t>
            </w:r>
            <w:r/>
          </w:p>
        </w:tc>
        <w:tc>
          <w:tcPr>
            <w:tcW w:w="14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13" w:hanging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17</w:t>
            </w:r>
            <w:r/>
          </w:p>
        </w:tc>
      </w:tr>
      <w:tr>
        <w:trPr>
          <w:trHeight w:val="353" w:hRule="atLeast"/>
        </w:trPr>
        <w:tc>
          <w:tcPr>
            <w:tcW w:w="7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  <w:vAlign w:val="bottom"/>
          </w:tcPr>
          <w:p>
            <w:pPr>
              <w:pStyle w:val="Normal"/>
              <w:spacing w:lineRule="auto" w:line="240" w:before="0" w:after="0"/>
              <w:ind w:left="14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К&gt;30</w:t>
            </w:r>
            <w:r/>
          </w:p>
        </w:tc>
        <w:tc>
          <w:tcPr>
            <w:tcW w:w="14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13" w:hanging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16</w:t>
            </w:r>
            <w:r/>
          </w:p>
        </w:tc>
      </w:tr>
    </w:tbl>
    <w:p>
      <w:pPr>
        <w:pStyle w:val="TextBody"/>
      </w:pPr>
      <w:r>
        <w:rPr/>
      </w:r>
      <w:r/>
    </w:p>
    <w:p>
      <w:pPr>
        <w:pStyle w:val="TextBody"/>
      </w:pPr>
      <w:r>
        <w:rPr/>
      </w:r>
      <w:r/>
    </w:p>
    <w:tbl>
      <w:tblPr>
        <w:tblStyle w:val="TableGrid0"/>
        <w:tblW w:w="9246" w:type="dxa"/>
        <w:jc w:val="center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0" w:type="dxa"/>
          <w:left w:w="95" w:type="dxa"/>
          <w:bottom w:w="0" w:type="dxa"/>
          <w:right w:w="115" w:type="dxa"/>
        </w:tblCellMar>
      </w:tblPr>
      <w:tblGrid>
        <w:gridCol w:w="7753"/>
        <w:gridCol w:w="1493"/>
      </w:tblGrid>
      <w:tr>
        <w:trPr>
          <w:trHeight w:val="360" w:hRule="atLeast"/>
        </w:trPr>
        <w:tc>
          <w:tcPr>
            <w:tcW w:w="924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b/>
                <w:sz w:val="24"/>
                <w:b/>
                <w:szCs w:val="24"/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sr-CS" w:eastAsia="sr-CS"/>
              </w:rPr>
              <w:t>Коришћење субвенција за енергетску санацију (средства општине/републике)</w:t>
            </w:r>
            <w:r/>
          </w:p>
        </w:tc>
      </w:tr>
      <w:tr>
        <w:trPr>
          <w:trHeight w:val="410" w:hRule="atLeast"/>
        </w:trPr>
        <w:tc>
          <w:tcPr>
            <w:tcW w:w="7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  <w:vAlign w:val="bottom"/>
          </w:tcPr>
          <w:p>
            <w:pPr>
              <w:pStyle w:val="Normal"/>
              <w:spacing w:lineRule="auto" w:line="240" w:before="0" w:after="0"/>
              <w:ind w:left="14" w:hanging="0"/>
              <w:rPr>
                <w:sz w:val="24"/>
                <w:sz w:val="24"/>
                <w:szCs w:val="24"/>
                <w:rFonts w:ascii="Times New Roman" w:hAnsi="Times New Roman" w:eastAsia="" w:cs="Times New Roman" w:eastAsiaTheme="minorEastAsia"/>
                <w:color w:val="00000A"/>
                <w:lang w:val="sr-CS" w:eastAsia="sr-CS" w:bidi="ar-SA"/>
              </w:rPr>
            </w:pPr>
            <w:r>
              <w:rPr>
                <w:rFonts w:eastAsia="" w:cs="Times New Roman" w:eastAsiaTheme="minorEastAsia" w:ascii="Times New Roman" w:hAnsi="Times New Roman"/>
                <w:sz w:val="24"/>
                <w:szCs w:val="24"/>
                <w:lang w:val="sr-CS" w:eastAsia="sr-CS"/>
              </w:rPr>
            </w:r>
            <w:r/>
          </w:p>
        </w:tc>
        <w:tc>
          <w:tcPr>
            <w:tcW w:w="14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17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Број бодова</w:t>
            </w:r>
            <w:r/>
          </w:p>
        </w:tc>
      </w:tr>
      <w:tr>
        <w:trPr>
          <w:trHeight w:val="346" w:hRule="atLeast"/>
        </w:trPr>
        <w:tc>
          <w:tcPr>
            <w:tcW w:w="7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22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 xml:space="preserve">Средства нису коришћена у последње три године  </w:t>
            </w:r>
            <w:r/>
          </w:p>
        </w:tc>
        <w:tc>
          <w:tcPr>
            <w:tcW w:w="14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20" w:hanging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5</w:t>
            </w:r>
            <w:r/>
          </w:p>
        </w:tc>
      </w:tr>
      <w:tr>
        <w:trPr>
          <w:trHeight w:val="346" w:hRule="atLeast"/>
        </w:trPr>
        <w:tc>
          <w:tcPr>
            <w:tcW w:w="77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22" w:hanging="0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 xml:space="preserve">Средства су коришћена у последње три године  </w:t>
            </w:r>
            <w:r/>
          </w:p>
        </w:tc>
        <w:tc>
          <w:tcPr>
            <w:tcW w:w="14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95" w:type="dxa"/>
            </w:tcMar>
          </w:tcPr>
          <w:p>
            <w:pPr>
              <w:pStyle w:val="Normal"/>
              <w:spacing w:lineRule="auto" w:line="240" w:before="0" w:after="0"/>
              <w:ind w:left="20" w:hanging="0"/>
              <w:jc w:val="center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val="sr-CS" w:eastAsia="sr-CS"/>
              </w:rPr>
              <w:t>0</w:t>
            </w:r>
            <w:r/>
          </w:p>
        </w:tc>
      </w:tr>
    </w:tbl>
    <w:p>
      <w:pPr>
        <w:pStyle w:val="Normal"/>
        <w:spacing w:lineRule="auto" w:line="276" w:before="0" w:after="0"/>
        <w:jc w:val="center"/>
        <w:rPr>
          <w:sz w:val="28"/>
          <w:b/>
          <w:sz w:val="28"/>
          <w:b/>
          <w:szCs w:val="28"/>
          <w:rFonts w:ascii="Times New Roman" w:hAnsi="Times New Roman" w:eastAsia="Calibri" w:cs="Times New Roman"/>
          <w:color w:val="009999"/>
          <w:lang w:val="sr-CS" w:eastAsia="en-US" w:bidi="ar-SA"/>
        </w:rPr>
      </w:pPr>
      <w:r>
        <w:rPr>
          <w:rFonts w:cs="Times New Roman" w:ascii="Times New Roman" w:hAnsi="Times New Roman"/>
          <w:b/>
          <w:color w:val="009999"/>
          <w:sz w:val="28"/>
          <w:szCs w:val="28"/>
          <w:lang w:val="sr-CS"/>
        </w:rPr>
      </w:r>
      <w:r/>
    </w:p>
    <w:p>
      <w:pPr>
        <w:pStyle w:val="Normal"/>
        <w:spacing w:lineRule="auto" w:line="276" w:before="0" w:after="0"/>
        <w:jc w:val="center"/>
        <w:rPr>
          <w:sz w:val="22"/>
          <w:sz w:val="22"/>
          <w:szCs w:val="22"/>
          <w:rFonts w:ascii="Calibri" w:hAnsi="Calibri" w:eastAsia="Calibri" w:cs="" w:asciiTheme="minorHAnsi" w:cstheme="minorBidi" w:eastAsiaTheme="minorHAnsi" w:hAnsiTheme="minorHAnsi"/>
          <w:color w:val="00000A"/>
          <w:lang w:val="en-GB" w:eastAsia="en-US" w:bidi="ar-SA"/>
        </w:rPr>
      </w:pPr>
      <w:r>
        <w:rPr/>
      </w:r>
      <w:r/>
    </w:p>
    <w:sectPr>
      <w:headerReference w:type="default" r:id="rId2"/>
      <w:type w:val="nextPage"/>
      <w:pgSz w:w="12240" w:h="15840"/>
      <w:pgMar w:left="720" w:right="720" w:header="720" w:top="777" w:footer="0" w:bottom="720" w:gutter="0"/>
      <w:pgNumType w:start="0"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right"/>
      <w:rPr>
        <w:sz w:val="22"/>
        <w:sz w:val="22"/>
        <w:szCs w:val="22"/>
        <w:rFonts w:ascii="Times New Roman" w:hAnsi="Times New Roman" w:eastAsia="Calibri" w:cs="Times New Roman" w:eastAsiaTheme="minorHAnsi"/>
        <w:color w:val="00000A"/>
        <w:lang w:val="sr-CS" w:eastAsia="en-US" w:bidi="ar-SA"/>
      </w:rPr>
    </w:pPr>
    <w:r>
      <w:rPr>
        <w:rFonts w:cs="Times New Roman" w:ascii="Times New Roman" w:hAnsi="Times New Roman"/>
        <w:lang w:val="sr-CS"/>
      </w:rPr>
    </w:r>
    <w:r/>
  </w:p>
</w:hdr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pacing w:lineRule="auto" w:line="254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nhideWhenUsed="1" w:uiPriority="9" w:name="heading 2"/>
    <w:lsdException w:qFormat="1" w:semiHidden="1" w:unhideWhenUsed="1" w:uiPriority="9" w:name="heading 3"/>
    <w:lsdException w:qFormat="1" w:semiHidden="1" w:unhideWhenUsed="1" w:uiPriority="9" w:name="heading 4"/>
    <w:lsdException w:qFormat="1" w:semiHidden="1" w:unhideWhenUsed="1" w:uiPriority="9" w:name="heading 5"/>
    <w:lsdException w:qFormat="1" w:semiHidden="1" w:unhideWhenUsed="1" w:uiPriority="9" w:name="heading 6"/>
    <w:lsdException w:qFormat="1" w:semiHidden="1" w:unhideWhenUsed="1" w:uiPriority="9" w:name="heading 7"/>
    <w:lsdException w:qFormat="1" w:semiHidden="1" w:unhideWhenUsed="1" w:uiPriority="9" w:name="heading 8"/>
    <w:lsdException w:qFormat="1" w:semiHidden="1" w:unhideWhenUsed="1" w:uiPriority="9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nhideWhenUsed="1" w:uiPriority="39" w:name="toc 1"/>
    <w:lsdException w:semiHidden="1" w:unhideWhenUsed="1" w:uiPriority="39" w:name="toc 2"/>
    <w:lsdException w:semiHidden="1" w:unhideWhenUsed="1" w:uiPriority="39" w:name="toc 3"/>
    <w:lsdException w:semiHidden="1" w:unhideWhenUsed="1" w:uiPriority="39" w:name="toc 4"/>
    <w:lsdException w:semiHidden="1" w:unhideWhenUsed="1" w:uiPriority="39" w:name="toc 5"/>
    <w:lsdException w:semiHidden="1" w:unhideWhenUsed="1" w:uiPriority="39" w:name="toc 6"/>
    <w:lsdException w:semiHidden="1" w:unhideWhenUsed="1" w:uiPriority="39" w:name="toc 7"/>
    <w:lsdException w:semiHidden="1" w:unhideWhenUsed="1" w:uiPriority="39" w:name="toc 8"/>
    <w:lsdException w:semiHidden="1" w:unhideWhenUsed="1" w:uiPriority="39" w:name="toc 9"/>
    <w:lsdException w:semiHidden="1" w:unhideWhenUsed="1" w:name="Normal Indent"/>
    <w:lsdException w:semiHidden="1" w:unhideWhenUsed="1" w:uiPriority="0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nhideWhenUsed="1" w:uiPriority="35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uiPriority="0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nhideWhenUsed="1" w:uiPriority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3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nhideWhenUsed="1" w:uiPriority="37" w:name="Bibliography"/>
    <w:lsdException w:qFormat="1" w:semiHidden="1" w:unhideWhenUsed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d13cf6"/>
    <w:pPr>
      <w:widowControl/>
      <w:suppressAutoHyphens w:val="true"/>
      <w:bidi w:val="0"/>
      <w:spacing w:lineRule="auto" w:line="254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70599"/>
    <w:rPr>
      <w:rFonts w:ascii="Times New Roman" w:hAnsi="Times New Roman" w:eastAsia="Times New Roman" w:cs="Times New Roman"/>
      <w:sz w:val="20"/>
      <w:szCs w:val="20"/>
    </w:rPr>
  </w:style>
  <w:style w:type="character" w:styleId="InternetLink">
    <w:name w:val="Internet Link"/>
    <w:basedOn w:val="DefaultParagraphFont"/>
    <w:uiPriority w:val="99"/>
    <w:unhideWhenUsed/>
    <w:rsid w:val="000a570b"/>
    <w:rPr>
      <w:color w:val="0000FF"/>
      <w:u w:val="single"/>
      <w:lang w:val="zxx" w:eastAsia="zxx" w:bidi="zxx"/>
    </w:rPr>
  </w:style>
  <w:style w:type="character" w:styleId="UnresolvedMention" w:customStyle="1">
    <w:name w:val="Unresolved Mention"/>
    <w:basedOn w:val="DefaultParagraphFont"/>
    <w:uiPriority w:val="99"/>
    <w:semiHidden/>
    <w:unhideWhenUsed/>
    <w:rsid w:val="008e0438"/>
    <w:rPr>
      <w:color w:val="605E5C"/>
      <w:shd w:fill="E1DFDD" w:val="clear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13cf6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styleId="FootnoteTextChar" w:customStyle="1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character" w:styleId="HeaderChar" w:customStyle="1">
    <w:name w:val="Header Char"/>
    <w:basedOn w:val="DefaultParagraphFont"/>
    <w:link w:val="Header"/>
    <w:uiPriority w:val="99"/>
    <w:rsid w:val="0066540e"/>
    <w:rPr>
      <w:lang w:val="en-GB"/>
    </w:rPr>
  </w:style>
  <w:style w:type="character" w:styleId="FooterChar" w:customStyle="1">
    <w:name w:val="Footer Char"/>
    <w:basedOn w:val="DefaultParagraphFont"/>
    <w:link w:val="Footer"/>
    <w:uiPriority w:val="99"/>
    <w:rsid w:val="0066540e"/>
    <w:rPr>
      <w:lang w:val="en-GB"/>
    </w:rPr>
  </w:style>
  <w:style w:type="character" w:styleId="Rvts3" w:customStyle="1">
    <w:name w:val="rvts3"/>
    <w:uiPriority w:val="99"/>
    <w:rsid w:val="003e1897"/>
    <w:rPr>
      <w:color w:val="000000"/>
      <w:sz w:val="20"/>
    </w:rPr>
  </w:style>
  <w:style w:type="character" w:styleId="Markedcontent" w:customStyle="1">
    <w:name w:val="markedcontent"/>
    <w:basedOn w:val="DefaultParagraphFont"/>
    <w:rsid w:val="006005b5"/>
    <w:rPr/>
  </w:style>
  <w:style w:type="character" w:styleId="ListParagraphChar" w:customStyle="1">
    <w:name w:val="List Paragraph Char"/>
    <w:basedOn w:val="DefaultParagraphFont"/>
    <w:link w:val="ListParagraph"/>
    <w:uiPriority w:val="34"/>
    <w:locked/>
    <w:rsid w:val="006005b5"/>
    <w:rPr>
      <w:lang w:val="en-GB"/>
    </w:rPr>
  </w:style>
  <w:style w:type="character" w:styleId="ListLabel1">
    <w:name w:val="ListLabel 1"/>
    <w:rPr>
      <w:rFonts w:cs="Courier New"/>
    </w:rPr>
  </w:style>
  <w:style w:type="character" w:styleId="ListLabel2">
    <w:name w:val="ListLabel 2"/>
    <w:rPr>
      <w:rFonts w:eastAsia="Calibri" w:cs="Times New Roman"/>
    </w:rPr>
  </w:style>
  <w:style w:type="character" w:styleId="ListLabel3">
    <w:name w:val="ListLabel 3"/>
    <w:rPr>
      <w:rFonts w:eastAsia="Times New Roman"/>
    </w:rPr>
  </w:style>
  <w:style w:type="character" w:styleId="ListLabel4">
    <w:name w:val="ListLabel 4"/>
    <w:rPr>
      <w:rFonts w:eastAsia="Calibri" w:cs="Times New Roman"/>
      <w:color w:val="000000"/>
    </w:rPr>
  </w:style>
  <w:style w:type="character" w:styleId="ListLabel5">
    <w:name w:val="ListLabel 5"/>
    <w:rPr>
      <w:color w:val="000000"/>
    </w:rPr>
  </w:style>
  <w:style w:type="character" w:styleId="ListLabel6">
    <w:name w:val="ListLabel 6"/>
    <w:rPr>
      <w:rFonts w:eastAsia="Calibri" w:cs="Calibri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Lucida Sans"/>
    </w:rPr>
  </w:style>
  <w:style w:type="paragraph" w:styleId="ListParagraph">
    <w:name w:val="List Paragraph"/>
    <w:basedOn w:val="Normal"/>
    <w:link w:val="ListParagraphChar"/>
    <w:uiPriority w:val="34"/>
    <w:qFormat/>
    <w:rsid w:val="00cc78df"/>
    <w:pPr>
      <w:spacing w:before="0" w:after="160"/>
      <w:ind w:left="720" w:hanging="0"/>
      <w:contextualSpacing/>
    </w:pPr>
    <w:rPr/>
  </w:style>
  <w:style w:type="paragraph" w:styleId="Caption1">
    <w:name w:val="caption"/>
    <w:basedOn w:val="Normal"/>
    <w:next w:val="Normal"/>
    <w:uiPriority w:val="35"/>
    <w:unhideWhenUsed/>
    <w:qFormat/>
    <w:rsid w:val="00cc78df"/>
    <w:pPr>
      <w:spacing w:lineRule="auto" w:line="240" w:before="0" w:after="200"/>
    </w:pPr>
    <w:rPr>
      <w:i/>
      <w:iCs/>
      <w:color w:val="44546A" w:themeColor="text2"/>
      <w:sz w:val="18"/>
      <w:szCs w:val="18"/>
    </w:rPr>
  </w:style>
  <w:style w:type="paragraph" w:styleId="Annotationtext">
    <w:name w:val="annotation text"/>
    <w:basedOn w:val="Normal"/>
    <w:link w:val="CommentTextChar"/>
    <w:uiPriority w:val="99"/>
    <w:unhideWhenUsed/>
    <w:rsid w:val="00670599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Annotationsubject">
    <w:name w:val="annotation subject"/>
    <w:basedOn w:val="Annotationtext"/>
    <w:link w:val="CommentSubjectChar"/>
    <w:uiPriority w:val="99"/>
    <w:semiHidden/>
    <w:unhideWhenUsed/>
    <w:rsid w:val="00d13cf6"/>
    <w:pPr>
      <w:spacing w:before="0" w:after="160"/>
    </w:pPr>
    <w:rPr>
      <w:rFonts w:ascii="Calibri" w:hAnsi="Calibri" w:eastAsia="Calibri" w:cs="" w:asciiTheme="minorHAnsi" w:cstheme="minorBidi" w:eastAsiaTheme="minorHAnsi" w:hAnsiTheme="minorHAnsi"/>
      <w:b/>
      <w:bCs/>
      <w:lang w:val="en-GB"/>
    </w:rPr>
  </w:style>
  <w:style w:type="paragraph" w:styleId="Footnotetext">
    <w:name w:val="footnote text"/>
    <w:basedOn w:val="Normal"/>
    <w:link w:val="FootnoteTextChar"/>
    <w:unhideWhenUsed/>
    <w:rsid w:val="00cb7e8c"/>
    <w:pPr>
      <w:spacing w:lineRule="auto" w:line="240" w:before="0" w:after="0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78d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type="table" w:customStyle="1" w:styleId="TableGrid0">
    <w:name w:val="TableGrid"/>
    <w:rsid w:val="00a86c81"/>
    <w:pPr>
      <w:spacing w:lineRule="auto" w:line="240" w:after="0"/>
    </w:pPr>
    <w:rPr>
      <w:rFonts w:eastAsiaTheme="minorEastAsia"/>
      <w:lang w:eastAsia="sr-Cyrl-CS" w:val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4d7c40"/>
    <w:pPr>
      <w:spacing w:lineRule="auto" w:line="240" w:after="0"/>
    </w:pPr>
    <w:rPr>
      <w:rFonts w:eastAsiaTheme="minorEastAsia"/>
      <w:lang w:eastAsia="sr-Cyrl-CS" w:val="sr-Cyrl-C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95C17-C0CB-45D2-8B34-001BC2DA6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6894</TotalTime>
  <Application>LibreOffice/4.3.0.4$Windows_x86 LibreOffice_project/62ad5818884a2fc2e5780dd45466868d41009ec0</Application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2022-09-28T11:44:00Z</dcterms:created>
  <dc:creator>HP EliteBook 840 G3</dc:creator>
  <dc:language>sr-BA</dc:language>
  <cp:lastPrinted>2021-08-06T05:54:00Z</cp:lastPrinted>
  <dcterms:modified xsi:type="dcterms:W3CDTF">2022-11-24T12:03:30Z</dcterms:modified>
  <cp:revision>14</cp:revision>
</cp:coreProperties>
</file>